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F6067">
      <w:pPr>
        <w:spacing w:before="139" w:line="224" w:lineRule="auto"/>
        <w:ind w:left="56"/>
        <w:rPr>
          <w:rFonts w:ascii="宋体" w:hAnsi="宋体" w:eastAsia="宋体" w:cs="宋体"/>
          <w:sz w:val="35"/>
          <w:szCs w:val="35"/>
        </w:rPr>
      </w:pPr>
      <w:bookmarkStart w:id="0" w:name="_GoBack"/>
      <w:bookmarkEnd w:id="0"/>
      <w:r>
        <w:rPr>
          <w:rFonts w:ascii="宋体" w:hAnsi="宋体" w:eastAsia="宋体" w:cs="宋体"/>
          <w:spacing w:val="-8"/>
          <w:sz w:val="35"/>
          <w:szCs w:val="35"/>
        </w:rPr>
        <w:t>附件：</w:t>
      </w:r>
    </w:p>
    <w:p w14:paraId="2CAF7740">
      <w:pPr>
        <w:spacing w:before="106" w:line="219" w:lineRule="auto"/>
        <w:ind w:left="22"/>
        <w:rPr>
          <w:rFonts w:ascii="Calibri" w:hAnsi="Calibri" w:eastAsia="Calibri" w:cs="Calibri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饲料车：川</w:t>
      </w:r>
      <w:r>
        <w:rPr>
          <w:rFonts w:ascii="宋体" w:hAnsi="宋体" w:eastAsia="宋体" w:cs="宋体"/>
          <w:spacing w:val="-58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1"/>
          <w:sz w:val="24"/>
          <w:szCs w:val="24"/>
        </w:rPr>
        <w:t>T39832</w:t>
      </w:r>
    </w:p>
    <w:p w14:paraId="4B526E8C">
      <w:pPr>
        <w:spacing w:before="35" w:line="8959" w:lineRule="exact"/>
        <w:ind w:firstLine="14"/>
      </w:pPr>
      <w:r>
        <w:pict>
          <v:shape id="_x0000_s1026" o:spid="_x0000_s1026" o:spt="136" type="#_x0000_t136" style="position:absolute;left:0pt;margin-left:60.9pt;margin-top:292.7pt;height:19.4pt;width:297.15pt;rotation:20643840f;z-index:251659264;mso-width-relative:page;mso-height-relative:page;" fillcolor="#000000" filled="t" stroked="f" coordsize="21600,21600">
            <v:path/>
            <v:fill on="t" opacity="32897f" focussize="0,0"/>
            <v:stroke on="f"/>
            <v:imagedata o:title=""/>
            <o:lock v:ext="edit"/>
            <v:textpath on="t" fitpath="t" trim="t" xscale="f" string="仅用于吸粪车及饲料车车辆保险购买" style="font-family:KaiTi;font-size:8pt;v-text-align:center;"/>
          </v:shape>
        </w:pict>
      </w:r>
      <w:r>
        <w:rPr>
          <w:position w:val="-179"/>
        </w:rPr>
        <w:drawing>
          <wp:inline distT="0" distB="0" distL="0" distR="0">
            <wp:extent cx="5273040" cy="56889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8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519C">
      <w:pPr>
        <w:spacing w:line="8959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335651B">
      <w:pPr>
        <w:spacing w:before="48" w:line="219" w:lineRule="auto"/>
        <w:ind w:left="32"/>
        <w:rPr>
          <w:rFonts w:ascii="Calibri" w:hAnsi="Calibri" w:eastAsia="Calibri" w:cs="Calibri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吸粪车：川</w:t>
      </w:r>
      <w:r>
        <w:rPr>
          <w:rFonts w:ascii="宋体" w:hAnsi="宋体" w:eastAsia="宋体" w:cs="宋体"/>
          <w:spacing w:val="-57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2"/>
          <w:sz w:val="24"/>
          <w:szCs w:val="24"/>
        </w:rPr>
        <w:t>T58594</w:t>
      </w:r>
    </w:p>
    <w:p w14:paraId="053F8F6E">
      <w:pPr>
        <w:spacing w:line="359" w:lineRule="auto"/>
        <w:rPr>
          <w:rFonts w:ascii="Arial"/>
          <w:sz w:val="21"/>
        </w:rPr>
      </w:pPr>
    </w:p>
    <w:p w14:paraId="3043184E">
      <w:pPr>
        <w:spacing w:line="8318" w:lineRule="exact"/>
        <w:ind w:firstLine="14"/>
      </w:pPr>
      <w:r>
        <w:pict>
          <v:shape id="_x0000_s1027" o:spid="_x0000_s1027" o:spt="136" type="#_x0000_t136" style="position:absolute;left:0pt;margin-left:60.9pt;margin-top:305.85pt;height:19.4pt;width:297.15pt;rotation:20643840f;z-index:251660288;mso-width-relative:page;mso-height-relative:page;" fillcolor="#000000" filled="t" stroked="f" coordsize="21600,21600">
            <v:path/>
            <v:fill on="t" opacity="32897f" focussize="0,0"/>
            <v:stroke on="f"/>
            <v:imagedata o:title=""/>
            <o:lock v:ext="edit"/>
            <v:textpath on="t" fitpath="t" trim="t" xscale="f" string="仅用于吸粪车及饲料车车辆保险购买" style="font-family:KaiTi;font-size:8pt;v-text-align:center;"/>
          </v:shape>
        </w:pict>
      </w:r>
      <w:r>
        <w:rPr>
          <w:position w:val="-166"/>
        </w:rPr>
        <w:drawing>
          <wp:inline distT="0" distB="0" distL="0" distR="0">
            <wp:extent cx="5267960" cy="52819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52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1AEE">
      <w:pPr>
        <w:spacing w:line="8318" w:lineRule="exact"/>
        <w:sectPr>
          <w:pgSz w:w="11906" w:h="16839"/>
          <w:pgMar w:top="1429" w:right="1785" w:bottom="0" w:left="1785" w:header="0" w:footer="0" w:gutter="0"/>
          <w:cols w:space="720" w:num="1"/>
        </w:sectPr>
      </w:pPr>
    </w:p>
    <w:p w14:paraId="5CFEB23D">
      <w:pPr>
        <w:spacing w:before="48" w:line="219" w:lineRule="auto"/>
        <w:ind w:left="32"/>
        <w:rPr>
          <w:rFonts w:ascii="Calibri" w:hAnsi="Calibri" w:eastAsia="Calibri" w:cs="Calibri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吸粪车：川</w:t>
      </w:r>
      <w:r>
        <w:rPr>
          <w:rFonts w:ascii="宋体" w:hAnsi="宋体" w:eastAsia="宋体" w:cs="宋体"/>
          <w:spacing w:val="-57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2"/>
          <w:sz w:val="24"/>
          <w:szCs w:val="24"/>
        </w:rPr>
        <w:t>T58860</w:t>
      </w:r>
    </w:p>
    <w:p w14:paraId="7E0F9CB0">
      <w:pPr>
        <w:spacing w:before="35" w:line="3019" w:lineRule="exact"/>
        <w:ind w:firstLine="14"/>
      </w:pPr>
      <w:r>
        <w:rPr>
          <w:position w:val="-60"/>
        </w:rPr>
        <w:drawing>
          <wp:inline distT="0" distB="0" distL="0" distR="0">
            <wp:extent cx="5266690" cy="19170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3023">
      <w:pPr>
        <w:spacing w:before="127" w:line="6691" w:lineRule="exact"/>
        <w:ind w:firstLine="14"/>
      </w:pPr>
      <w:r>
        <w:pict>
          <v:shape id="_x0000_s1028" o:spid="_x0000_s1028" o:spt="136" type="#_x0000_t136" style="position:absolute;left:0pt;margin-left:60.9pt;margin-top:171.15pt;height:19.4pt;width:297.15pt;rotation:20643840f;z-index:251661312;mso-width-relative:page;mso-height-relative:page;" fillcolor="#000000" filled="t" stroked="f" coordsize="21600,21600">
            <v:path/>
            <v:fill on="t" opacity="32897f" focussize="0,0"/>
            <v:stroke on="f"/>
            <v:imagedata o:title=""/>
            <o:lock v:ext="edit"/>
            <v:textpath on="t" fitpath="t" trim="t" xscale="f" string="仅用于吸粪车及饲料车车辆保险购买" style="font-family:KaiTi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3834130" cy="424878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4383" cy="42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5A7">
      <w:pPr>
        <w:spacing w:line="6691" w:lineRule="exact"/>
        <w:sectPr>
          <w:pgSz w:w="11906" w:h="16839"/>
          <w:pgMar w:top="1429" w:right="1785" w:bottom="0" w:left="1785" w:header="0" w:footer="0" w:gutter="0"/>
          <w:cols w:space="720" w:num="1"/>
        </w:sectPr>
      </w:pPr>
    </w:p>
    <w:p w14:paraId="7919BECB">
      <w:pPr>
        <w:spacing w:line="11891" w:lineRule="exact"/>
      </w:pPr>
      <w:r>
        <w:pict>
          <v:shape id="_x0000_s1029" o:spid="_x0000_s1029" o:spt="136" type="#_x0000_t136" style="position:absolute;left:0pt;margin-left:212.3pt;margin-top:284.9pt;height:27.4pt;width:420.05pt;rotation:20643840f;z-index:251662336;mso-width-relative:page;mso-height-relative:page;" fillcolor="#000000" filled="t" stroked="f" coordsize="21600,21600">
            <v:path/>
            <v:fill on="t" opacity="32897f" focussize="0,0"/>
            <v:stroke on="f"/>
            <v:imagedata o:title=""/>
            <o:lock v:ext="edit"/>
            <v:textpath on="t" fitpath="t" trim="t" xscale="f" string="仅用于吸粪车及饲料车车辆保险购买" style="font-family:KaiTi;font-size:8pt;v-text-align:center;"/>
          </v:shape>
        </w:pict>
      </w:r>
      <w:r>
        <w:rPr>
          <w:position w:val="-237"/>
        </w:rPr>
        <w:drawing>
          <wp:inline distT="0" distB="0" distL="0" distR="0">
            <wp:extent cx="10685780" cy="75507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6288" cy="75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6829" w:h="11905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DD81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DF6F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9BE26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21</Words>
  <Characters>36</Characters>
  <TotalTime>0</TotalTime>
  <ScaleCrop>false</ScaleCrop>
  <LinksUpToDate>false</LinksUpToDate>
  <CharactersWithSpaces>39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2026-03-05T14:13:00Z</dcterms:created>
  <dc:creator>从头再来</dc:creator>
  <cp:lastModifiedBy>丞年风褛</cp:lastModifiedBy>
  <dcterms:modified xsi:type="dcterms:W3CDTF">2026-03-05T06:38:02Z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2026-03-05T14:37:37Z</vt:filetime>
  </property>
  <property fmtid="{D5CDD505-2E9C-101B-9397-08002B2CF9AE}" pid="4" name="KSOProductBuildVer">
    <vt:lpwstr>2052-12.1.0.25225</vt:lpwstr>
  </property>
  <property fmtid="{D5CDD505-2E9C-101B-9397-08002B2CF9AE}" pid="5" name="ICV">
    <vt:lpwstr>164F75E79E834700A5EB2C5EAB614AC9_13</vt:lpwstr>
  </property>
</Properties>
</file>